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9719">
      <w:pPr>
        <w:rPr>
          <w:rFonts w:hint="eastAsia" w:eastAsiaTheme="minorEastAsia"/>
          <w:b/>
          <w:bCs/>
          <w:sz w:val="24"/>
          <w:szCs w:val="28"/>
          <w:lang w:eastAsia="zh-CN"/>
        </w:rPr>
      </w:pPr>
    </w:p>
    <w:p w14:paraId="7074B67E">
      <w:pPr>
        <w:rPr>
          <w:rFonts w:hint="eastAsia" w:eastAsiaTheme="minorEastAsia"/>
          <w:b/>
          <w:bCs/>
          <w:sz w:val="24"/>
          <w:szCs w:val="28"/>
          <w:lang w:eastAsia="zh-CN"/>
        </w:rPr>
      </w:pPr>
      <w:r>
        <w:rPr>
          <w:rFonts w:hint="eastAsia" w:eastAsiaTheme="minorEastAsia"/>
          <w:b/>
          <w:bCs/>
          <w:sz w:val="24"/>
          <w:szCs w:val="28"/>
          <w:lang w:eastAsia="zh-CN"/>
        </w:rPr>
        <w:t xml:space="preserve"> </w:t>
      </w:r>
    </w:p>
    <w:p w14:paraId="7B8ED6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喜报｜北极鸥航空科技（山东）集团有限公司入选2026年度省级科技股权投资企业名单</w:t>
      </w:r>
    </w:p>
    <w:p w14:paraId="0C9ECF7A">
      <w:pPr>
        <w:jc w:val="center"/>
        <w:rPr>
          <w:rFonts w:hint="eastAsia" w:eastAsiaTheme="minorEastAsia"/>
          <w:b/>
          <w:bCs/>
          <w:sz w:val="40"/>
          <w:szCs w:val="44"/>
          <w:lang w:eastAsia="zh-CN"/>
        </w:rPr>
      </w:pPr>
    </w:p>
    <w:p w14:paraId="4CF4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2026年6月22日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，山东省科学技术厅发布《2026 年度科技股权投资推荐项目企业名单公示》，北极鸥航空科技（山东）集团有限公司成功入选2026 年度省级科技股权投资推荐企业，科技股权投资专项研发经费，专项用于公司航空科技核心技术研发、设备升级、成果转化及产业化落地。</w:t>
      </w:r>
    </w:p>
    <w:p w14:paraId="7DA3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 xml:space="preserve">科技股权投资项目遴选标准严格、评审流程严谨，重点选拔科技创新能力突出、主营业务优质、具备良好产业化前景与持续研发实力的科技型企业，是山东省扶持优质科创企业、赋能高端科技产业发展的重要政策性资金支持。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2026年7月13日，联合工作组已到我单位进行调研，后续的评审、股权投资等各项工作正有序推进。</w:t>
      </w:r>
    </w:p>
    <w:p w14:paraId="61D3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我公司将以此为契机，高效、合规利用省级科技股权投资进行研发，持续加大科研创新投入，聚焦航空科技关键核心技术攻关，加速无人机及固态电池前沿技术成果落地转化与规模化应用。同时积极发挥科创企业示范带动作用，深耕航空科创赛道，赋能区域航空科技产业集群建设，助力高端装备和航空科技产业高质量创新发展。</w:t>
      </w:r>
    </w:p>
    <w:p w14:paraId="29FFE232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2835C494">
      <w:p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drawing>
          <wp:inline distT="0" distB="0" distL="114300" distR="114300">
            <wp:extent cx="3330575" cy="2221230"/>
            <wp:effectExtent l="0" t="0" r="3175" b="7620"/>
            <wp:docPr id="1" name="图片 1" descr="昨天开会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昨天开会图片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8"/>
          <w:lang w:val="en-US" w:eastAsia="zh-CN"/>
        </w:rPr>
        <w:drawing>
          <wp:inline distT="0" distB="0" distL="114300" distR="114300">
            <wp:extent cx="2464435" cy="2476500"/>
            <wp:effectExtent l="0" t="0" r="12065" b="0"/>
            <wp:docPr id="2" name="图片 2" descr="图片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  <w:pgMar w:top="873" w:right="669" w:bottom="873" w:left="669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6B4C11-6A3C-469A-BE8B-4F29844182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A0F6DB-036C-4BDC-AE02-A1C99A9D14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BECE1D-55EA-4EFB-8B3B-F4538B9B27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C7C3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1BA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63F6"/>
    <w:rsid w:val="0E221514"/>
    <w:rsid w:val="0FFC5E6E"/>
    <w:rsid w:val="11287BC4"/>
    <w:rsid w:val="19AF5A77"/>
    <w:rsid w:val="1B214753"/>
    <w:rsid w:val="206550E2"/>
    <w:rsid w:val="25E20F82"/>
    <w:rsid w:val="263B5F44"/>
    <w:rsid w:val="279A1227"/>
    <w:rsid w:val="2872134B"/>
    <w:rsid w:val="2ABC7FF4"/>
    <w:rsid w:val="2C9805ED"/>
    <w:rsid w:val="2DA42C0C"/>
    <w:rsid w:val="308B46F0"/>
    <w:rsid w:val="3B9F3746"/>
    <w:rsid w:val="3D112421"/>
    <w:rsid w:val="445157F9"/>
    <w:rsid w:val="4A493C73"/>
    <w:rsid w:val="4EF86F9D"/>
    <w:rsid w:val="51DD691E"/>
    <w:rsid w:val="53F1220D"/>
    <w:rsid w:val="53F65A75"/>
    <w:rsid w:val="5F09030D"/>
    <w:rsid w:val="65491EA9"/>
    <w:rsid w:val="6B7B6B34"/>
    <w:rsid w:val="6CED5810"/>
    <w:rsid w:val="6D21370B"/>
    <w:rsid w:val="6FFE04FE"/>
    <w:rsid w:val="7023779A"/>
    <w:rsid w:val="702F613F"/>
    <w:rsid w:val="7F9C5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463</Characters>
  <TotalTime>2</TotalTime>
  <ScaleCrop>false</ScaleCrop>
  <LinksUpToDate>false</LinksUpToDate>
  <CharactersWithSpaces>467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2026-07-15T01:30:00Z</dcterms:created>
  <dc:creator>Apache POI</dc:creator>
  <cp:lastModifiedBy>123</cp:lastModifiedBy>
  <dcterms:modified xsi:type="dcterms:W3CDTF">2026-07-15T08:08:48Z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{"Label":"1","ContentProducer":"001191110102MACQD9K64010000","ProduceID":"7662560979166743520","ReservedCode1":"","ContentPropagator":"","PropagateID":"","ReservedCode2":""}</vt:lpwstr>
  </property>
  <property fmtid="{D5CDD505-2E9C-101B-9397-08002B2CF9AE}" pid="3" name="KSOTemplateDocerSaveRecord">
    <vt:lpwstr>eyJoZGlkIjoiZWVjMDAwZjY4ZWRmZjc2NjUzM2E5ZThjNjU3NjU0ZTAiLCJ1c2VySWQiOiIxMTQ1NjY1MjQzIn0=</vt:lpwstr>
  </property>
  <property fmtid="{D5CDD505-2E9C-101B-9397-08002B2CF9AE}" pid="4" name="KSOProductBuildVer">
    <vt:lpwstr>2052-12.1.0.26895</vt:lpwstr>
  </property>
  <property fmtid="{D5CDD505-2E9C-101B-9397-08002B2CF9AE}" pid="5" name="ICV">
    <vt:lpwstr>0B99F21A79374756B9CA1DA38ED93DE1_13</vt:lpwstr>
  </property>
</Properties>
</file>